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31B2C" w14:textId="6D283A5A" w:rsidR="00F51338" w:rsidRPr="00580E78" w:rsidRDefault="00F51338">
      <w:pPr>
        <w:rPr>
          <w:rFonts w:ascii="Arial" w:hAnsi="Arial" w:cs="Arial"/>
          <w:b/>
          <w:bCs/>
          <w:sz w:val="28"/>
          <w:szCs w:val="28"/>
          <w:lang w:val="de-CH"/>
        </w:rPr>
      </w:pPr>
      <w:r w:rsidRPr="00580E78">
        <w:rPr>
          <w:rFonts w:ascii="Arial" w:hAnsi="Arial" w:cs="Arial"/>
          <w:b/>
          <w:bCs/>
          <w:sz w:val="28"/>
          <w:szCs w:val="28"/>
          <w:lang w:val="de-CH"/>
        </w:rPr>
        <w:t>Kontrolle der ForstBAR vor der Weitergabe an den TBN-Betreiber</w:t>
      </w:r>
    </w:p>
    <w:p w14:paraId="6E6C758F" w14:textId="14582771" w:rsidR="00580E78" w:rsidRDefault="00F51338" w:rsidP="00580E78">
      <w:pPr>
        <w:tabs>
          <w:tab w:val="left" w:pos="4536"/>
        </w:tabs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Mandant-Nummer: </w:t>
      </w:r>
      <w:r w:rsidR="00580E78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Mandant-Name:</w:t>
      </w:r>
    </w:p>
    <w:p w14:paraId="7E16F3DC" w14:textId="132BBB95" w:rsidR="00F51338" w:rsidRDefault="00F51338">
      <w:pPr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Datum der Kontrolle: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498"/>
        <w:gridCol w:w="6028"/>
        <w:gridCol w:w="847"/>
        <w:gridCol w:w="849"/>
        <w:gridCol w:w="850"/>
      </w:tblGrid>
      <w:tr w:rsidR="00F51338" w14:paraId="5C21858A" w14:textId="77777777" w:rsidTr="00092605">
        <w:tc>
          <w:tcPr>
            <w:tcW w:w="498" w:type="dxa"/>
          </w:tcPr>
          <w:p w14:paraId="38C3A8B2" w14:textId="586EDDF1" w:rsidR="00F51338" w:rsidRDefault="00F51338" w:rsidP="00714D13">
            <w:pPr>
              <w:spacing w:before="60" w:after="60" w:line="240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Nr.</w:t>
            </w:r>
          </w:p>
        </w:tc>
        <w:tc>
          <w:tcPr>
            <w:tcW w:w="6028" w:type="dxa"/>
          </w:tcPr>
          <w:p w14:paraId="202DE5BD" w14:textId="29804429" w:rsidR="00F51338" w:rsidRDefault="00F51338" w:rsidP="00714D13">
            <w:pPr>
              <w:spacing w:before="60" w:after="60" w:line="240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Kontrolle</w:t>
            </w:r>
          </w:p>
        </w:tc>
        <w:tc>
          <w:tcPr>
            <w:tcW w:w="847" w:type="dxa"/>
          </w:tcPr>
          <w:p w14:paraId="2B26794F" w14:textId="2481C670" w:rsidR="00F51338" w:rsidRDefault="00F51338" w:rsidP="00714D13">
            <w:pPr>
              <w:spacing w:before="60" w:after="60" w:line="240" w:lineRule="atLeast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Ja</w:t>
            </w:r>
          </w:p>
        </w:tc>
        <w:tc>
          <w:tcPr>
            <w:tcW w:w="849" w:type="dxa"/>
          </w:tcPr>
          <w:p w14:paraId="1BD351BD" w14:textId="2953F5DC" w:rsidR="00F51338" w:rsidRDefault="00F51338" w:rsidP="00714D13">
            <w:pPr>
              <w:spacing w:before="60" w:after="60" w:line="240" w:lineRule="atLeast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Nein</w:t>
            </w:r>
          </w:p>
        </w:tc>
        <w:tc>
          <w:tcPr>
            <w:tcW w:w="850" w:type="dxa"/>
          </w:tcPr>
          <w:p w14:paraId="14F37D7B" w14:textId="46E3F1AD" w:rsidR="00F51338" w:rsidRDefault="00F51338" w:rsidP="00714D13">
            <w:pPr>
              <w:spacing w:before="60" w:after="60" w:line="240" w:lineRule="atLeast"/>
              <w:jc w:val="center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Keine</w:t>
            </w:r>
            <w:r w:rsidR="00714D13">
              <w:rPr>
                <w:rFonts w:ascii="Arial" w:hAnsi="Arial" w:cs="Arial"/>
                <w:lang w:val="de-CH"/>
              </w:rPr>
              <w:br/>
            </w:r>
            <w:r w:rsidR="00714D13" w:rsidRPr="00714D13">
              <w:rPr>
                <w:rFonts w:ascii="Arial" w:hAnsi="Arial" w:cs="Arial"/>
                <w:sz w:val="16"/>
                <w:szCs w:val="16"/>
                <w:lang w:val="de-CH"/>
              </w:rPr>
              <w:t>(aber korrekt)</w:t>
            </w:r>
          </w:p>
        </w:tc>
      </w:tr>
      <w:tr w:rsidR="00092605" w14:paraId="3735517F" w14:textId="77777777" w:rsidTr="00092605">
        <w:tc>
          <w:tcPr>
            <w:tcW w:w="498" w:type="dxa"/>
          </w:tcPr>
          <w:p w14:paraId="2FD94123" w14:textId="6CC9A23B" w:rsidR="00092605" w:rsidRDefault="00092605" w:rsidP="00714D13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</w:t>
            </w:r>
          </w:p>
        </w:tc>
        <w:tc>
          <w:tcPr>
            <w:tcW w:w="6028" w:type="dxa"/>
          </w:tcPr>
          <w:p w14:paraId="0D0CDF45" w14:textId="41A7A4E8" w:rsidR="00092605" w:rsidRDefault="00092605" w:rsidP="00F51338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Abgrenzung Fibu/BAR ist anhand einer Abgrenzungstabelle vollständig dokumentiert und korrekt</w:t>
            </w:r>
          </w:p>
        </w:tc>
        <w:tc>
          <w:tcPr>
            <w:tcW w:w="847" w:type="dxa"/>
          </w:tcPr>
          <w:p w14:paraId="2CCEF04A" w14:textId="77777777" w:rsidR="00092605" w:rsidRDefault="00092605" w:rsidP="00F51338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41DE0F44" w14:textId="7E08A5D6" w:rsidR="00092605" w:rsidRDefault="00092605" w:rsidP="00F51338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808080" w:themeFill="background1" w:themeFillShade="80"/>
          </w:tcPr>
          <w:p w14:paraId="7EFC7C31" w14:textId="77777777" w:rsidR="00092605" w:rsidRPr="00092605" w:rsidRDefault="00092605" w:rsidP="00F51338">
            <w:pPr>
              <w:spacing w:before="60" w:after="60" w:line="288" w:lineRule="atLeast"/>
              <w:jc w:val="center"/>
              <w:rPr>
                <w:rFonts w:ascii="Arial" w:hAnsi="Arial" w:cs="Arial"/>
                <w:highlight w:val="lightGray"/>
                <w:lang w:val="de-CH"/>
              </w:rPr>
            </w:pPr>
          </w:p>
        </w:tc>
      </w:tr>
      <w:tr w:rsidR="00092605" w14:paraId="2220F96C" w14:textId="77777777" w:rsidTr="00092605">
        <w:tc>
          <w:tcPr>
            <w:tcW w:w="498" w:type="dxa"/>
          </w:tcPr>
          <w:p w14:paraId="7D38A60C" w14:textId="77777777" w:rsidR="00092605" w:rsidRDefault="00092605" w:rsidP="00714D13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2</w:t>
            </w:r>
          </w:p>
        </w:tc>
        <w:tc>
          <w:tcPr>
            <w:tcW w:w="6028" w:type="dxa"/>
          </w:tcPr>
          <w:p w14:paraId="0147140C" w14:textId="4CE4544E" w:rsidR="00092605" w:rsidRDefault="00092605" w:rsidP="006B06C9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Nutzungskontrolle ist korrekt bzw. plausibel </w:t>
            </w:r>
          </w:p>
        </w:tc>
        <w:tc>
          <w:tcPr>
            <w:tcW w:w="847" w:type="dxa"/>
          </w:tcPr>
          <w:p w14:paraId="1ED8C33D" w14:textId="77777777" w:rsid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7CC6BB72" w14:textId="77777777" w:rsid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  <w:vMerge/>
            <w:shd w:val="clear" w:color="auto" w:fill="808080" w:themeFill="background1" w:themeFillShade="80"/>
          </w:tcPr>
          <w:p w14:paraId="6F120A45" w14:textId="77777777" w:rsidR="00092605" w:rsidRP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highlight w:val="lightGray"/>
                <w:lang w:val="de-CH"/>
              </w:rPr>
            </w:pPr>
          </w:p>
        </w:tc>
      </w:tr>
      <w:tr w:rsidR="00092605" w14:paraId="06FC3334" w14:textId="77777777" w:rsidTr="00092605">
        <w:tc>
          <w:tcPr>
            <w:tcW w:w="498" w:type="dxa"/>
          </w:tcPr>
          <w:p w14:paraId="660D5D8D" w14:textId="181C13F1" w:rsidR="00092605" w:rsidRDefault="00092605" w:rsidP="00714D13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3</w:t>
            </w:r>
          </w:p>
        </w:tc>
        <w:tc>
          <w:tcPr>
            <w:tcW w:w="6028" w:type="dxa"/>
          </w:tcPr>
          <w:p w14:paraId="29CAE8B4" w14:textId="5608C34A" w:rsidR="00092605" w:rsidRDefault="00092605" w:rsidP="006B06C9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Kostenträgertrennung in der Waldbewirtschaftung ist korrekt (sowohl Kosten als auch Erlöse)</w:t>
            </w:r>
          </w:p>
        </w:tc>
        <w:tc>
          <w:tcPr>
            <w:tcW w:w="847" w:type="dxa"/>
          </w:tcPr>
          <w:p w14:paraId="684E0C3E" w14:textId="77777777" w:rsid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153891F9" w14:textId="77777777" w:rsid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  <w:vMerge/>
            <w:shd w:val="clear" w:color="auto" w:fill="808080" w:themeFill="background1" w:themeFillShade="80"/>
          </w:tcPr>
          <w:p w14:paraId="3644C311" w14:textId="77777777" w:rsidR="00092605" w:rsidRP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highlight w:val="lightGray"/>
                <w:lang w:val="de-CH"/>
              </w:rPr>
            </w:pPr>
          </w:p>
        </w:tc>
      </w:tr>
      <w:tr w:rsidR="002F7237" w14:paraId="1327237D" w14:textId="77777777" w:rsidTr="00922ABF">
        <w:tc>
          <w:tcPr>
            <w:tcW w:w="498" w:type="dxa"/>
          </w:tcPr>
          <w:p w14:paraId="356EC0A5" w14:textId="77777777" w:rsidR="002F7237" w:rsidRDefault="002F7237" w:rsidP="00922ABF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4</w:t>
            </w:r>
          </w:p>
        </w:tc>
        <w:tc>
          <w:tcPr>
            <w:tcW w:w="6028" w:type="dxa"/>
          </w:tcPr>
          <w:p w14:paraId="74E14AC9" w14:textId="77777777" w:rsidR="002F7237" w:rsidRDefault="002F7237" w:rsidP="00922ABF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BAR-Buchungen sind überprüfbar (Fibu-Konten zu Buchungen in BAR erfasst)</w:t>
            </w:r>
          </w:p>
        </w:tc>
        <w:tc>
          <w:tcPr>
            <w:tcW w:w="847" w:type="dxa"/>
          </w:tcPr>
          <w:p w14:paraId="01FF00DA" w14:textId="77777777" w:rsidR="002F7237" w:rsidRDefault="002F7237" w:rsidP="00922ABF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2ED05A2D" w14:textId="77777777" w:rsidR="002F7237" w:rsidRDefault="002F7237" w:rsidP="00922ABF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14:paraId="0A2045EC" w14:textId="77777777" w:rsidR="002F7237" w:rsidRPr="00092605" w:rsidRDefault="002F7237" w:rsidP="00922ABF">
            <w:pPr>
              <w:spacing w:before="60" w:after="60" w:line="288" w:lineRule="atLeast"/>
              <w:jc w:val="center"/>
              <w:rPr>
                <w:rFonts w:ascii="Arial" w:hAnsi="Arial" w:cs="Arial"/>
                <w:highlight w:val="lightGray"/>
                <w:lang w:val="de-CH"/>
              </w:rPr>
            </w:pPr>
          </w:p>
        </w:tc>
      </w:tr>
      <w:tr w:rsidR="00092605" w14:paraId="337DE97A" w14:textId="77777777" w:rsidTr="00092605">
        <w:tc>
          <w:tcPr>
            <w:tcW w:w="498" w:type="dxa"/>
          </w:tcPr>
          <w:p w14:paraId="14450512" w14:textId="2AC74F6A" w:rsidR="00092605" w:rsidRDefault="002F7237" w:rsidP="00714D13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5</w:t>
            </w:r>
          </w:p>
        </w:tc>
        <w:tc>
          <w:tcPr>
            <w:tcW w:w="6028" w:type="dxa"/>
          </w:tcPr>
          <w:p w14:paraId="36E03957" w14:textId="12ED134A" w:rsidR="00092605" w:rsidRDefault="002F7237" w:rsidP="006B06C9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Mehrwertsteuer-Abrechnungsmethode ist bekannt</w:t>
            </w:r>
          </w:p>
        </w:tc>
        <w:tc>
          <w:tcPr>
            <w:tcW w:w="847" w:type="dxa"/>
          </w:tcPr>
          <w:p w14:paraId="5304821D" w14:textId="77777777" w:rsid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6F00859F" w14:textId="77777777" w:rsid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808080" w:themeFill="background1" w:themeFillShade="80"/>
          </w:tcPr>
          <w:p w14:paraId="021324F8" w14:textId="77777777" w:rsidR="00092605" w:rsidRP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highlight w:val="lightGray"/>
                <w:lang w:val="de-CH"/>
              </w:rPr>
            </w:pPr>
          </w:p>
        </w:tc>
      </w:tr>
      <w:tr w:rsidR="00092605" w14:paraId="4E76BE86" w14:textId="77777777" w:rsidTr="00092605">
        <w:tc>
          <w:tcPr>
            <w:tcW w:w="498" w:type="dxa"/>
          </w:tcPr>
          <w:p w14:paraId="0072CDAF" w14:textId="6479440E" w:rsidR="00092605" w:rsidRDefault="002F7237" w:rsidP="00714D13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6</w:t>
            </w:r>
          </w:p>
        </w:tc>
        <w:tc>
          <w:tcPr>
            <w:tcW w:w="6028" w:type="dxa"/>
          </w:tcPr>
          <w:p w14:paraId="4F496D51" w14:textId="16F15166" w:rsidR="00092605" w:rsidRDefault="00092605" w:rsidP="006B06C9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Stundenrapporte für Personal und Maschinen sind vollständig und korrekt (nach BAR-Kriterien)</w:t>
            </w:r>
          </w:p>
        </w:tc>
        <w:tc>
          <w:tcPr>
            <w:tcW w:w="847" w:type="dxa"/>
          </w:tcPr>
          <w:p w14:paraId="4EF3A5DA" w14:textId="77777777" w:rsid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742E70F0" w14:textId="77777777" w:rsid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  <w:vMerge/>
            <w:shd w:val="clear" w:color="auto" w:fill="808080" w:themeFill="background1" w:themeFillShade="80"/>
          </w:tcPr>
          <w:p w14:paraId="34AF91BD" w14:textId="77777777" w:rsidR="00092605" w:rsidRP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highlight w:val="lightGray"/>
                <w:lang w:val="de-CH"/>
              </w:rPr>
            </w:pPr>
          </w:p>
        </w:tc>
      </w:tr>
      <w:tr w:rsidR="00092605" w14:paraId="50780E24" w14:textId="77777777" w:rsidTr="00092605">
        <w:tc>
          <w:tcPr>
            <w:tcW w:w="498" w:type="dxa"/>
          </w:tcPr>
          <w:p w14:paraId="3C7803BB" w14:textId="0B761AF4" w:rsidR="00092605" w:rsidRDefault="002F7237" w:rsidP="00714D13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7</w:t>
            </w:r>
          </w:p>
        </w:tc>
        <w:tc>
          <w:tcPr>
            <w:tcW w:w="6028" w:type="dxa"/>
          </w:tcPr>
          <w:p w14:paraId="6333E9BC" w14:textId="2FE33CD9" w:rsidR="00092605" w:rsidRDefault="00092605" w:rsidP="006B06C9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Umlageschlüssel ist überprüft und aktualisiert</w:t>
            </w:r>
          </w:p>
        </w:tc>
        <w:tc>
          <w:tcPr>
            <w:tcW w:w="847" w:type="dxa"/>
          </w:tcPr>
          <w:p w14:paraId="599AB21A" w14:textId="77777777" w:rsid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1EAF835D" w14:textId="77777777" w:rsid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  <w:vMerge/>
            <w:shd w:val="clear" w:color="auto" w:fill="808080" w:themeFill="background1" w:themeFillShade="80"/>
          </w:tcPr>
          <w:p w14:paraId="4E4F3A2F" w14:textId="77777777" w:rsidR="00092605" w:rsidRPr="00092605" w:rsidRDefault="00092605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highlight w:val="lightGray"/>
                <w:lang w:val="de-CH"/>
              </w:rPr>
            </w:pPr>
          </w:p>
        </w:tc>
      </w:tr>
      <w:tr w:rsidR="00092605" w14:paraId="4ADAF4FA" w14:textId="77777777" w:rsidTr="00092605">
        <w:tc>
          <w:tcPr>
            <w:tcW w:w="498" w:type="dxa"/>
          </w:tcPr>
          <w:p w14:paraId="28C35897" w14:textId="61A27E16" w:rsidR="00714D13" w:rsidRDefault="002F7237" w:rsidP="00714D13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8</w:t>
            </w:r>
          </w:p>
        </w:tc>
        <w:tc>
          <w:tcPr>
            <w:tcW w:w="6028" w:type="dxa"/>
          </w:tcPr>
          <w:p w14:paraId="692A66B4" w14:textId="6D5B1032" w:rsidR="00714D13" w:rsidRDefault="00714D13" w:rsidP="006B06C9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Interne Lieferungen sind vollständig und korrekt bewertet und erfasst (erfolgsneutral)</w:t>
            </w:r>
          </w:p>
        </w:tc>
        <w:tc>
          <w:tcPr>
            <w:tcW w:w="847" w:type="dxa"/>
          </w:tcPr>
          <w:p w14:paraId="1AB2FD08" w14:textId="77777777" w:rsidR="00714D13" w:rsidRDefault="00714D13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5FA1D620" w14:textId="77777777" w:rsidR="00714D13" w:rsidRDefault="00714D13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</w:tcPr>
          <w:p w14:paraId="5EA068A2" w14:textId="77777777" w:rsidR="00714D13" w:rsidRDefault="00714D13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</w:tr>
      <w:tr w:rsidR="00092605" w14:paraId="74949F5E" w14:textId="77777777" w:rsidTr="00092605">
        <w:tc>
          <w:tcPr>
            <w:tcW w:w="498" w:type="dxa"/>
          </w:tcPr>
          <w:p w14:paraId="533EAA50" w14:textId="43F582BD" w:rsidR="00714D13" w:rsidRDefault="002A6A94" w:rsidP="00714D13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9</w:t>
            </w:r>
          </w:p>
        </w:tc>
        <w:tc>
          <w:tcPr>
            <w:tcW w:w="6028" w:type="dxa"/>
          </w:tcPr>
          <w:p w14:paraId="2618AA96" w14:textId="5E192263" w:rsidR="00714D13" w:rsidRDefault="00714D13" w:rsidP="006B06C9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Lagerveränderungen (KT 50x und KT 51x) sind vollständig und korrekt bewertet und erfasst (auf Basis des Inventars)</w:t>
            </w:r>
          </w:p>
        </w:tc>
        <w:tc>
          <w:tcPr>
            <w:tcW w:w="847" w:type="dxa"/>
          </w:tcPr>
          <w:p w14:paraId="1B550912" w14:textId="77777777" w:rsidR="00714D13" w:rsidRDefault="00714D13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2849C371" w14:textId="77777777" w:rsidR="00714D13" w:rsidRDefault="00714D13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</w:tcPr>
          <w:p w14:paraId="30DB9FF7" w14:textId="77777777" w:rsidR="00714D13" w:rsidRDefault="00714D13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</w:tr>
      <w:tr w:rsidR="00092605" w14:paraId="709D02C4" w14:textId="77777777" w:rsidTr="00092605">
        <w:tc>
          <w:tcPr>
            <w:tcW w:w="498" w:type="dxa"/>
          </w:tcPr>
          <w:p w14:paraId="04B2D4C9" w14:textId="32BB72C2" w:rsidR="00714D13" w:rsidRDefault="00714D13" w:rsidP="00714D13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</w:t>
            </w:r>
            <w:r w:rsidR="002A6A94">
              <w:rPr>
                <w:rFonts w:ascii="Arial" w:hAnsi="Arial" w:cs="Arial"/>
                <w:lang w:val="de-CH"/>
              </w:rPr>
              <w:t>0</w:t>
            </w:r>
          </w:p>
        </w:tc>
        <w:tc>
          <w:tcPr>
            <w:tcW w:w="6028" w:type="dxa"/>
          </w:tcPr>
          <w:p w14:paraId="5B99CB68" w14:textId="1A01E2CB" w:rsidR="00714D13" w:rsidRDefault="00714D13" w:rsidP="006B06C9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Anlageverzeichnis ist korrekt nachgeführt</w:t>
            </w:r>
            <w:r w:rsidR="00092605">
              <w:rPr>
                <w:rFonts w:ascii="Arial" w:hAnsi="Arial" w:cs="Arial"/>
                <w:lang w:val="de-CH"/>
              </w:rPr>
              <w:t xml:space="preserve">, </w:t>
            </w:r>
            <w:r>
              <w:rPr>
                <w:rFonts w:ascii="Arial" w:hAnsi="Arial" w:cs="Arial"/>
                <w:lang w:val="de-CH"/>
              </w:rPr>
              <w:t>alle Investitionen sind erfasst</w:t>
            </w:r>
            <w:r w:rsidR="00092605">
              <w:rPr>
                <w:rFonts w:ascii="Arial" w:hAnsi="Arial" w:cs="Arial"/>
                <w:lang w:val="de-CH"/>
              </w:rPr>
              <w:t xml:space="preserve"> bzw. nachgetragen</w:t>
            </w:r>
          </w:p>
        </w:tc>
        <w:tc>
          <w:tcPr>
            <w:tcW w:w="847" w:type="dxa"/>
          </w:tcPr>
          <w:p w14:paraId="361D2AF3" w14:textId="77777777" w:rsidR="00714D13" w:rsidRDefault="00714D13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180581C6" w14:textId="77777777" w:rsidR="00714D13" w:rsidRDefault="00714D13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</w:tcPr>
          <w:p w14:paraId="26504613" w14:textId="77777777" w:rsidR="00714D13" w:rsidRDefault="00714D13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</w:tr>
      <w:tr w:rsidR="00F51338" w14:paraId="61978E5F" w14:textId="77777777" w:rsidTr="00092605">
        <w:tc>
          <w:tcPr>
            <w:tcW w:w="498" w:type="dxa"/>
          </w:tcPr>
          <w:p w14:paraId="125222BD" w14:textId="742EA715" w:rsidR="00F51338" w:rsidRDefault="00714D13" w:rsidP="00714D13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</w:t>
            </w:r>
            <w:r w:rsidR="002A6A94">
              <w:rPr>
                <w:rFonts w:ascii="Arial" w:hAnsi="Arial" w:cs="Arial"/>
                <w:lang w:val="de-CH"/>
              </w:rPr>
              <w:t>1</w:t>
            </w:r>
          </w:p>
        </w:tc>
        <w:tc>
          <w:tcPr>
            <w:tcW w:w="6028" w:type="dxa"/>
          </w:tcPr>
          <w:p w14:paraId="13844BFB" w14:textId="60C6C02E" w:rsidR="00F51338" w:rsidRDefault="00714D13" w:rsidP="00F51338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Kalkulatorische Abschreibungen und Zinsen sind erfasst</w:t>
            </w:r>
          </w:p>
        </w:tc>
        <w:tc>
          <w:tcPr>
            <w:tcW w:w="847" w:type="dxa"/>
          </w:tcPr>
          <w:p w14:paraId="03A147DA" w14:textId="77777777" w:rsidR="00F51338" w:rsidRDefault="00F51338" w:rsidP="00F51338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5563A3AA" w14:textId="19E50FF1" w:rsidR="00F51338" w:rsidRDefault="00F51338" w:rsidP="00F51338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</w:tcPr>
          <w:p w14:paraId="6A8A9589" w14:textId="77777777" w:rsidR="00F51338" w:rsidRDefault="00F51338" w:rsidP="00F51338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</w:tr>
      <w:tr w:rsidR="00580E78" w14:paraId="0618E29A" w14:textId="77777777" w:rsidTr="00580E78">
        <w:tc>
          <w:tcPr>
            <w:tcW w:w="498" w:type="dxa"/>
          </w:tcPr>
          <w:p w14:paraId="28AA6F3E" w14:textId="197141BF" w:rsidR="00580E78" w:rsidRDefault="00580E78" w:rsidP="00714D13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</w:t>
            </w:r>
            <w:r w:rsidR="002A6A94">
              <w:rPr>
                <w:rFonts w:ascii="Arial" w:hAnsi="Arial" w:cs="Arial"/>
                <w:lang w:val="de-CH"/>
              </w:rPr>
              <w:t>2</w:t>
            </w:r>
          </w:p>
        </w:tc>
        <w:tc>
          <w:tcPr>
            <w:tcW w:w="6028" w:type="dxa"/>
          </w:tcPr>
          <w:p w14:paraId="2D7A6681" w14:textId="7E8F8AF6" w:rsidR="00580E78" w:rsidRDefault="00580E78" w:rsidP="006B06C9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BAR-Ergebnisse sind insgesamt vertrauenswürdig und somit verdichtbar (Kennzahlen sind plausibel)</w:t>
            </w:r>
          </w:p>
        </w:tc>
        <w:tc>
          <w:tcPr>
            <w:tcW w:w="847" w:type="dxa"/>
          </w:tcPr>
          <w:p w14:paraId="4BBB398E" w14:textId="77777777" w:rsidR="00580E78" w:rsidRDefault="00580E78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689BDC7E" w14:textId="77777777" w:rsidR="00580E78" w:rsidRDefault="00580E78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808080" w:themeFill="background1" w:themeFillShade="80"/>
          </w:tcPr>
          <w:p w14:paraId="3E66BACB" w14:textId="77777777" w:rsidR="00580E78" w:rsidRDefault="00580E78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</w:tr>
      <w:tr w:rsidR="00580E78" w14:paraId="29480C58" w14:textId="77777777" w:rsidTr="00580E78">
        <w:tc>
          <w:tcPr>
            <w:tcW w:w="498" w:type="dxa"/>
          </w:tcPr>
          <w:p w14:paraId="03B9F428" w14:textId="3564B37F" w:rsidR="00580E78" w:rsidRDefault="00580E78" w:rsidP="00714D13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</w:t>
            </w:r>
            <w:r w:rsidR="002A6A94">
              <w:rPr>
                <w:rFonts w:ascii="Arial" w:hAnsi="Arial" w:cs="Arial"/>
                <w:lang w:val="de-CH"/>
              </w:rPr>
              <w:t>3</w:t>
            </w:r>
          </w:p>
        </w:tc>
        <w:tc>
          <w:tcPr>
            <w:tcW w:w="6028" w:type="dxa"/>
          </w:tcPr>
          <w:p w14:paraId="0FD85D94" w14:textId="2DA73E51" w:rsidR="00580E78" w:rsidRDefault="00580E78" w:rsidP="006B06C9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BUR-Nummer für Rechnungskreis und Betriebsteil ist erfasst</w:t>
            </w:r>
          </w:p>
        </w:tc>
        <w:tc>
          <w:tcPr>
            <w:tcW w:w="847" w:type="dxa"/>
          </w:tcPr>
          <w:p w14:paraId="7A8AAF55" w14:textId="77777777" w:rsidR="00580E78" w:rsidRDefault="00580E78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35755567" w14:textId="77777777" w:rsidR="00580E78" w:rsidRDefault="00580E78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  <w:vMerge/>
            <w:shd w:val="clear" w:color="auto" w:fill="808080" w:themeFill="background1" w:themeFillShade="80"/>
          </w:tcPr>
          <w:p w14:paraId="715A1E44" w14:textId="77777777" w:rsidR="00580E78" w:rsidRDefault="00580E78" w:rsidP="006B06C9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</w:tr>
      <w:tr w:rsidR="00580E78" w14:paraId="14B6C911" w14:textId="77777777" w:rsidTr="00580E78">
        <w:tc>
          <w:tcPr>
            <w:tcW w:w="498" w:type="dxa"/>
          </w:tcPr>
          <w:p w14:paraId="76F7A7E8" w14:textId="7FE38D54" w:rsidR="00580E78" w:rsidRDefault="00580E78" w:rsidP="00714D13">
            <w:pPr>
              <w:spacing w:before="60" w:after="60" w:line="288" w:lineRule="atLeast"/>
              <w:jc w:val="righ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1</w:t>
            </w:r>
            <w:r w:rsidR="002A6A94">
              <w:rPr>
                <w:rFonts w:ascii="Arial" w:hAnsi="Arial" w:cs="Arial"/>
                <w:lang w:val="de-CH"/>
              </w:rPr>
              <w:t>4</w:t>
            </w:r>
          </w:p>
        </w:tc>
        <w:tc>
          <w:tcPr>
            <w:tcW w:w="6028" w:type="dxa"/>
          </w:tcPr>
          <w:p w14:paraId="0E3DB80B" w14:textId="4015540D" w:rsidR="00580E78" w:rsidRDefault="00580E78" w:rsidP="00F51338">
            <w:pPr>
              <w:spacing w:before="60" w:after="60" w:line="288" w:lineRule="atLeast"/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Betriebsteile, die verdichtet werden müssen, sind markiert</w:t>
            </w:r>
          </w:p>
        </w:tc>
        <w:tc>
          <w:tcPr>
            <w:tcW w:w="847" w:type="dxa"/>
          </w:tcPr>
          <w:p w14:paraId="1AEC39CC" w14:textId="77777777" w:rsidR="00580E78" w:rsidRDefault="00580E78" w:rsidP="00F51338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49" w:type="dxa"/>
          </w:tcPr>
          <w:p w14:paraId="70CA3631" w14:textId="5D4E2B9E" w:rsidR="00580E78" w:rsidRDefault="00580E78" w:rsidP="00F51338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850" w:type="dxa"/>
            <w:vMerge/>
            <w:shd w:val="clear" w:color="auto" w:fill="808080" w:themeFill="background1" w:themeFillShade="80"/>
          </w:tcPr>
          <w:p w14:paraId="188DD87C" w14:textId="77777777" w:rsidR="00580E78" w:rsidRDefault="00580E78" w:rsidP="00F51338">
            <w:pPr>
              <w:spacing w:before="60" w:after="60" w:line="288" w:lineRule="atLeast"/>
              <w:jc w:val="center"/>
              <w:rPr>
                <w:rFonts w:ascii="Arial" w:hAnsi="Arial" w:cs="Arial"/>
                <w:lang w:val="de-CH"/>
              </w:rPr>
            </w:pPr>
          </w:p>
        </w:tc>
      </w:tr>
      <w:tr w:rsidR="00A836FC" w14:paraId="14C2F60E" w14:textId="77777777" w:rsidTr="00A836FC">
        <w:trPr>
          <w:trHeight w:val="1923"/>
        </w:trPr>
        <w:tc>
          <w:tcPr>
            <w:tcW w:w="9072" w:type="dxa"/>
            <w:gridSpan w:val="5"/>
            <w:shd w:val="clear" w:color="auto" w:fill="auto"/>
          </w:tcPr>
          <w:p w14:paraId="27983200" w14:textId="598DBFAB" w:rsidR="00A836FC" w:rsidRPr="000644B7" w:rsidRDefault="00A836FC" w:rsidP="00A836FC">
            <w:pPr>
              <w:spacing w:before="60" w:after="60" w:line="288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Bemerkung:</w:t>
            </w:r>
          </w:p>
        </w:tc>
      </w:tr>
    </w:tbl>
    <w:p w14:paraId="04DA73AB" w14:textId="361029C8" w:rsidR="00092605" w:rsidRDefault="00092605" w:rsidP="00A836FC">
      <w:pPr>
        <w:tabs>
          <w:tab w:val="left" w:pos="1276"/>
        </w:tabs>
        <w:spacing w:before="120" w:line="36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Forstbetrieb</w:t>
      </w:r>
      <w:r w:rsidR="00A93588">
        <w:rPr>
          <w:rFonts w:ascii="Arial" w:hAnsi="Arial" w:cs="Arial"/>
          <w:lang w:val="de-CH"/>
        </w:rPr>
        <w:t xml:space="preserve"> oder Betreuer</w:t>
      </w:r>
      <w:r w:rsidR="00A93588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:</w:t>
      </w:r>
    </w:p>
    <w:p w14:paraId="7A77F611" w14:textId="28BEAD6E" w:rsidR="00092605" w:rsidRDefault="00092605" w:rsidP="00D862F3">
      <w:pPr>
        <w:tabs>
          <w:tab w:val="left" w:pos="1276"/>
        </w:tabs>
        <w:spacing w:line="36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Ort, Datum</w:t>
      </w:r>
      <w:r w:rsidR="00D862F3">
        <w:rPr>
          <w:rFonts w:ascii="Arial" w:hAnsi="Arial" w:cs="Arial"/>
          <w:lang w:val="de-CH"/>
        </w:rPr>
        <w:tab/>
      </w:r>
      <w:r w:rsidR="00A93588">
        <w:rPr>
          <w:rFonts w:ascii="Arial" w:hAnsi="Arial" w:cs="Arial"/>
          <w:lang w:val="de-CH"/>
        </w:rPr>
        <w:tab/>
      </w:r>
      <w:r w:rsidR="00A93588">
        <w:rPr>
          <w:rFonts w:ascii="Arial" w:hAnsi="Arial" w:cs="Arial"/>
          <w:lang w:val="de-CH"/>
        </w:rPr>
        <w:tab/>
      </w:r>
      <w:r w:rsidR="00A93588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:</w:t>
      </w:r>
    </w:p>
    <w:p w14:paraId="14B4C525" w14:textId="251FA8D0" w:rsidR="00092605" w:rsidRPr="00F51338" w:rsidRDefault="00092605" w:rsidP="00D862F3">
      <w:pPr>
        <w:tabs>
          <w:tab w:val="left" w:pos="1276"/>
        </w:tabs>
        <w:spacing w:line="36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Unterschrift</w:t>
      </w:r>
      <w:r w:rsidR="00D862F3">
        <w:rPr>
          <w:rFonts w:ascii="Arial" w:hAnsi="Arial" w:cs="Arial"/>
          <w:lang w:val="de-CH"/>
        </w:rPr>
        <w:tab/>
      </w:r>
      <w:r w:rsidR="00A93588">
        <w:rPr>
          <w:rFonts w:ascii="Arial" w:hAnsi="Arial" w:cs="Arial"/>
          <w:lang w:val="de-CH"/>
        </w:rPr>
        <w:tab/>
      </w:r>
      <w:r w:rsidR="00A93588">
        <w:rPr>
          <w:rFonts w:ascii="Arial" w:hAnsi="Arial" w:cs="Arial"/>
          <w:lang w:val="de-CH"/>
        </w:rPr>
        <w:tab/>
      </w:r>
      <w:r w:rsidR="00A93588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>:</w:t>
      </w:r>
    </w:p>
    <w:sectPr w:rsidR="00092605" w:rsidRPr="00F513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38"/>
    <w:rsid w:val="000644B7"/>
    <w:rsid w:val="00071B2E"/>
    <w:rsid w:val="00092605"/>
    <w:rsid w:val="00192D03"/>
    <w:rsid w:val="002A6A94"/>
    <w:rsid w:val="002F7237"/>
    <w:rsid w:val="00404420"/>
    <w:rsid w:val="0043434F"/>
    <w:rsid w:val="00580E78"/>
    <w:rsid w:val="006B0FAA"/>
    <w:rsid w:val="006B61E3"/>
    <w:rsid w:val="00714D13"/>
    <w:rsid w:val="00A836FC"/>
    <w:rsid w:val="00A93588"/>
    <w:rsid w:val="00B50C32"/>
    <w:rsid w:val="00B637A4"/>
    <w:rsid w:val="00D229EB"/>
    <w:rsid w:val="00D67728"/>
    <w:rsid w:val="00D862F3"/>
    <w:rsid w:val="00E70020"/>
    <w:rsid w:val="00F23E52"/>
    <w:rsid w:val="00F5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212C1F"/>
  <w15:chartTrackingRefBased/>
  <w15:docId w15:val="{D05641F6-23A6-4A9A-95B0-F0C8C059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Widauer</dc:creator>
  <cp:keywords/>
  <dc:description/>
  <cp:lastModifiedBy>Brantschen Dominik</cp:lastModifiedBy>
  <cp:revision>4</cp:revision>
  <dcterms:created xsi:type="dcterms:W3CDTF">2023-12-12T14:30:00Z</dcterms:created>
  <dcterms:modified xsi:type="dcterms:W3CDTF">2023-12-14T09:04:00Z</dcterms:modified>
</cp:coreProperties>
</file>